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754F2" w14:textId="77777777" w:rsidR="00501055" w:rsidRPr="000E0357" w:rsidRDefault="0031141F" w:rsidP="00501055">
      <w:pPr>
        <w:rPr>
          <w:rFonts w:ascii="Arial" w:hAnsi="Arial" w:cs="Arial"/>
          <w:b/>
        </w:rPr>
      </w:pPr>
      <w:r>
        <w:rPr>
          <w:rFonts w:ascii="Arial" w:hAnsi="Arial" w:cs="Arial"/>
          <w:noProof/>
        </w:rPr>
        <w:drawing>
          <wp:anchor distT="0" distB="0" distL="114300" distR="114300" simplePos="0" relativeHeight="251658240" behindDoc="0" locked="0" layoutInCell="1" allowOverlap="1" wp14:anchorId="769714D1" wp14:editId="1D067A55">
            <wp:simplePos x="0" y="0"/>
            <wp:positionH relativeFrom="column">
              <wp:posOffset>18415</wp:posOffset>
            </wp:positionH>
            <wp:positionV relativeFrom="paragraph">
              <wp:posOffset>0</wp:posOffset>
            </wp:positionV>
            <wp:extent cx="1492250" cy="1752600"/>
            <wp:effectExtent l="19050" t="0" r="0" b="0"/>
            <wp:wrapThrough wrapText="bothSides">
              <wp:wrapPolygon edited="0">
                <wp:start x="-276" y="0"/>
                <wp:lineTo x="-276" y="21365"/>
                <wp:lineTo x="21508" y="21365"/>
                <wp:lineTo x="21508" y="0"/>
                <wp:lineTo x="-276" y="0"/>
              </wp:wrapPolygon>
            </wp:wrapThrough>
            <wp:docPr id="3" name="Picture 0" descr="AFI_logo_nobkg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I_logo_nobkgd.bmp"/>
                    <pic:cNvPicPr/>
                  </pic:nvPicPr>
                  <pic:blipFill>
                    <a:blip r:embed="rId7" cstate="print"/>
                    <a:stretch>
                      <a:fillRect/>
                    </a:stretch>
                  </pic:blipFill>
                  <pic:spPr>
                    <a:xfrm>
                      <a:off x="0" y="0"/>
                      <a:ext cx="1492250" cy="1752600"/>
                    </a:xfrm>
                    <a:prstGeom prst="rect">
                      <a:avLst/>
                    </a:prstGeom>
                  </pic:spPr>
                </pic:pic>
              </a:graphicData>
            </a:graphic>
          </wp:anchor>
        </w:drawing>
      </w:r>
      <w:r w:rsidR="007B57E1">
        <w:rPr>
          <w:rFonts w:ascii="Arial" w:hAnsi="Arial" w:cs="Arial"/>
        </w:rPr>
        <w:br/>
      </w:r>
      <w:proofErr w:type="gramStart"/>
      <w:r w:rsidR="00501055" w:rsidRPr="000E0357">
        <w:rPr>
          <w:rFonts w:ascii="Arial" w:hAnsi="Arial" w:cs="Arial"/>
          <w:b/>
        </w:rPr>
        <w:t>104  Pembina</w:t>
      </w:r>
      <w:proofErr w:type="gramEnd"/>
      <w:r w:rsidR="00501055" w:rsidRPr="000E0357">
        <w:rPr>
          <w:rFonts w:ascii="Arial" w:hAnsi="Arial" w:cs="Arial"/>
          <w:b/>
        </w:rPr>
        <w:t xml:space="preserve">  Highway</w:t>
      </w:r>
      <w:r w:rsidR="00501055" w:rsidRPr="000E0357">
        <w:rPr>
          <w:rFonts w:ascii="Arial" w:hAnsi="Arial" w:cs="Arial"/>
          <w:b/>
        </w:rPr>
        <w:br/>
        <w:t>Winnipeg  Manitoba  R3L 2C8</w:t>
      </w:r>
      <w:r w:rsidR="00501055" w:rsidRPr="000E0357">
        <w:rPr>
          <w:rFonts w:ascii="Arial" w:hAnsi="Arial" w:cs="Arial"/>
          <w:b/>
        </w:rPr>
        <w:br/>
        <w:t>p: 204.943.3332 |  f: 204.947.0277</w:t>
      </w:r>
      <w:r w:rsidR="00501055" w:rsidRPr="000E0357">
        <w:rPr>
          <w:rFonts w:ascii="Arial" w:hAnsi="Arial" w:cs="Arial"/>
          <w:b/>
        </w:rPr>
        <w:br/>
      </w:r>
      <w:r w:rsidR="00501055" w:rsidRPr="000E0357">
        <w:rPr>
          <w:rFonts w:ascii="Arial" w:hAnsi="Arial" w:cs="Arial"/>
          <w:i/>
        </w:rPr>
        <w:t>www.archangelfireworks.com</w:t>
      </w:r>
    </w:p>
    <w:p w14:paraId="0442935F" w14:textId="77777777" w:rsidR="008866D1" w:rsidRDefault="008866D1"/>
    <w:p w14:paraId="091C539F" w14:textId="77777777" w:rsidR="008866D1" w:rsidRDefault="008866D1" w:rsidP="008866D1"/>
    <w:p w14:paraId="1EC09F67" w14:textId="77777777" w:rsidR="00B87788" w:rsidRDefault="008866D1" w:rsidP="008866D1">
      <w:pPr>
        <w:tabs>
          <w:tab w:val="left" w:pos="1245"/>
        </w:tabs>
      </w:pPr>
      <w:r>
        <w:tab/>
      </w:r>
    </w:p>
    <w:p w14:paraId="5EB00570" w14:textId="7D548044" w:rsidR="0083261C" w:rsidRPr="0083261C" w:rsidRDefault="0011758F" w:rsidP="0083261C">
      <w:pPr>
        <w:ind w:left="180"/>
        <w:jc w:val="right"/>
        <w:rPr>
          <w:b/>
          <w:sz w:val="28"/>
          <w:szCs w:val="28"/>
          <w:u w:val="single"/>
        </w:rPr>
      </w:pPr>
      <w:r>
        <w:rPr>
          <w:sz w:val="44"/>
          <w:szCs w:val="44"/>
        </w:rPr>
        <w:t>Bubble Machine</w:t>
      </w:r>
      <w:r w:rsidR="0083261C">
        <w:rPr>
          <w:sz w:val="44"/>
          <w:szCs w:val="44"/>
        </w:rPr>
        <w:t xml:space="preserve"> – Instructions</w:t>
      </w:r>
      <w:r w:rsidR="0083261C">
        <w:rPr>
          <w:sz w:val="44"/>
          <w:szCs w:val="44"/>
        </w:rPr>
        <w:br/>
      </w:r>
      <w:r w:rsidR="0083261C">
        <w:rPr>
          <w:sz w:val="44"/>
          <w:szCs w:val="44"/>
        </w:rPr>
        <w:br/>
      </w:r>
      <w:r w:rsidR="0083261C" w:rsidRPr="0083261C">
        <w:rPr>
          <w:b/>
          <w:sz w:val="28"/>
          <w:szCs w:val="28"/>
          <w:u w:val="single"/>
        </w:rPr>
        <w:t>You will need:</w:t>
      </w:r>
    </w:p>
    <w:p w14:paraId="21CD7D6B" w14:textId="391EB1A8" w:rsidR="0083261C" w:rsidRPr="0083261C" w:rsidRDefault="0011758F" w:rsidP="0011758F">
      <w:pPr>
        <w:ind w:left="180"/>
        <w:jc w:val="right"/>
        <w:rPr>
          <w:b/>
          <w:sz w:val="28"/>
          <w:szCs w:val="28"/>
        </w:rPr>
      </w:pPr>
      <w:r>
        <w:rPr>
          <w:b/>
          <w:sz w:val="28"/>
          <w:szCs w:val="28"/>
        </w:rPr>
        <w:t>Bubble Machine</w:t>
      </w:r>
      <w:r w:rsidR="0083261C" w:rsidRPr="0083261C">
        <w:rPr>
          <w:b/>
          <w:sz w:val="28"/>
          <w:szCs w:val="28"/>
        </w:rPr>
        <w:br/>
      </w:r>
      <w:r>
        <w:rPr>
          <w:b/>
          <w:sz w:val="28"/>
          <w:szCs w:val="28"/>
        </w:rPr>
        <w:t>Bubble Fluid</w:t>
      </w:r>
      <w:r>
        <w:rPr>
          <w:b/>
          <w:sz w:val="28"/>
          <w:szCs w:val="28"/>
        </w:rPr>
        <w:br/>
        <w:t xml:space="preserve">Rectangular Horn </w:t>
      </w:r>
      <w:r>
        <w:rPr>
          <w:b/>
          <w:sz w:val="28"/>
          <w:szCs w:val="28"/>
        </w:rPr>
        <w:br/>
      </w:r>
      <w:r w:rsidR="0083261C" w:rsidRPr="0083261C">
        <w:rPr>
          <w:b/>
          <w:sz w:val="28"/>
          <w:szCs w:val="28"/>
        </w:rPr>
        <w:t>Electricity</w:t>
      </w:r>
    </w:p>
    <w:p w14:paraId="635142A4" w14:textId="77777777" w:rsidR="0083261C" w:rsidRDefault="0083261C" w:rsidP="0083261C">
      <w:pPr>
        <w:ind w:left="180"/>
        <w:jc w:val="right"/>
        <w:rPr>
          <w:sz w:val="28"/>
          <w:szCs w:val="28"/>
        </w:rPr>
      </w:pPr>
    </w:p>
    <w:p w14:paraId="51B1BC48" w14:textId="77777777" w:rsidR="0011758F" w:rsidRDefault="0083261C" w:rsidP="0083261C">
      <w:pPr>
        <w:rPr>
          <w:sz w:val="28"/>
          <w:szCs w:val="28"/>
        </w:rPr>
      </w:pPr>
      <w:r>
        <w:rPr>
          <w:sz w:val="28"/>
          <w:szCs w:val="28"/>
        </w:rPr>
        <w:t>When you pick up your</w:t>
      </w:r>
      <w:r w:rsidR="0011758F">
        <w:rPr>
          <w:sz w:val="28"/>
          <w:szCs w:val="28"/>
        </w:rPr>
        <w:t xml:space="preserve"> Bubble Machine</w:t>
      </w:r>
      <w:r>
        <w:rPr>
          <w:sz w:val="28"/>
          <w:szCs w:val="28"/>
        </w:rPr>
        <w:t xml:space="preserve"> </w:t>
      </w:r>
      <w:r w:rsidR="0011758F">
        <w:rPr>
          <w:sz w:val="28"/>
          <w:szCs w:val="28"/>
        </w:rPr>
        <w:t xml:space="preserve">be sure to also have your Bubble Fluid. </w:t>
      </w:r>
      <w:r>
        <w:rPr>
          <w:sz w:val="28"/>
          <w:szCs w:val="28"/>
        </w:rPr>
        <w:t xml:space="preserve">Once you get your </w:t>
      </w:r>
      <w:r w:rsidR="0011758F">
        <w:rPr>
          <w:sz w:val="28"/>
          <w:szCs w:val="28"/>
        </w:rPr>
        <w:t>Bubble Machine</w:t>
      </w:r>
      <w:r>
        <w:rPr>
          <w:sz w:val="28"/>
          <w:szCs w:val="28"/>
        </w:rPr>
        <w:t xml:space="preserve"> to your venue find a good spot for it that has access to an electrical outlet and plug it in.</w:t>
      </w:r>
      <w:r>
        <w:rPr>
          <w:sz w:val="28"/>
          <w:szCs w:val="28"/>
        </w:rPr>
        <w:br/>
      </w:r>
      <w:r>
        <w:rPr>
          <w:sz w:val="28"/>
          <w:szCs w:val="28"/>
        </w:rPr>
        <w:br/>
        <w:t xml:space="preserve"> </w:t>
      </w:r>
      <w:r w:rsidR="0011758F">
        <w:rPr>
          <w:sz w:val="28"/>
          <w:szCs w:val="28"/>
        </w:rPr>
        <w:t xml:space="preserve">Pour the bubble solution into the front opening until the basin fills up to the bubble rings. Be sure not to overfill the machine as they solution could </w:t>
      </w:r>
      <w:proofErr w:type="gramStart"/>
      <w:r w:rsidR="0011758F">
        <w:rPr>
          <w:sz w:val="28"/>
          <w:szCs w:val="28"/>
        </w:rPr>
        <w:t>come into contact with</w:t>
      </w:r>
      <w:proofErr w:type="gramEnd"/>
      <w:r w:rsidR="0011758F">
        <w:rPr>
          <w:sz w:val="28"/>
          <w:szCs w:val="28"/>
        </w:rPr>
        <w:t xml:space="preserve"> the fans, and potentially malfunction the unit.</w:t>
      </w:r>
    </w:p>
    <w:p w14:paraId="3F768670" w14:textId="17285440" w:rsidR="0083261C" w:rsidRDefault="0011758F" w:rsidP="0083261C">
      <w:pPr>
        <w:rPr>
          <w:sz w:val="28"/>
          <w:szCs w:val="28"/>
        </w:rPr>
      </w:pPr>
      <w:r>
        <w:rPr>
          <w:sz w:val="28"/>
          <w:szCs w:val="28"/>
        </w:rPr>
        <w:t xml:space="preserve">When you’re ready, look to the dial on the side of the unit for fan speed. Once you turn the dial, you will notice that the fans will start blowing and the carousel will start to rotate. For minimum fan power, turn the dial all the way to the end. For maximum fan power, turn the dial closest to the off position, before shutting down the unit. </w:t>
      </w:r>
      <w:bookmarkStart w:id="0" w:name="_GoBack"/>
      <w:bookmarkEnd w:id="0"/>
    </w:p>
    <w:p w14:paraId="41105001" w14:textId="77777777" w:rsidR="0083261C" w:rsidRDefault="0083261C" w:rsidP="0083261C">
      <w:pPr>
        <w:rPr>
          <w:sz w:val="28"/>
          <w:szCs w:val="28"/>
        </w:rPr>
      </w:pPr>
      <w:r>
        <w:rPr>
          <w:sz w:val="28"/>
          <w:szCs w:val="28"/>
        </w:rPr>
        <w:t>We suggest doing a test to see what works best with your venue.</w:t>
      </w:r>
    </w:p>
    <w:p w14:paraId="29D9FD9F" w14:textId="77777777" w:rsidR="0083261C" w:rsidRDefault="0083261C" w:rsidP="0083261C">
      <w:pPr>
        <w:rPr>
          <w:sz w:val="28"/>
          <w:szCs w:val="28"/>
        </w:rPr>
      </w:pPr>
    </w:p>
    <w:p w14:paraId="2AE38CA3" w14:textId="09744368" w:rsidR="000E0357" w:rsidRPr="008866D1" w:rsidRDefault="0083261C" w:rsidP="0083261C">
      <w:r>
        <w:rPr>
          <w:sz w:val="28"/>
          <w:szCs w:val="28"/>
        </w:rPr>
        <w:t xml:space="preserve">Thank you for renting a </w:t>
      </w:r>
      <w:r w:rsidR="0011758F">
        <w:rPr>
          <w:sz w:val="28"/>
          <w:szCs w:val="28"/>
        </w:rPr>
        <w:t>Bubble Machine</w:t>
      </w:r>
      <w:r>
        <w:rPr>
          <w:sz w:val="28"/>
          <w:szCs w:val="28"/>
        </w:rPr>
        <w:t xml:space="preserve"> from Archangel Fireworks Inc.</w:t>
      </w:r>
      <w:r>
        <w:rPr>
          <w:sz w:val="28"/>
          <w:szCs w:val="28"/>
        </w:rPr>
        <w:br/>
        <w:t>We hope your event is a huge success!</w:t>
      </w:r>
    </w:p>
    <w:sectPr w:rsidR="000E0357" w:rsidRPr="008866D1" w:rsidSect="005857C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F03745" w14:textId="77777777" w:rsidR="00B16BDB" w:rsidRDefault="00B16BDB" w:rsidP="00DB5A05">
      <w:pPr>
        <w:spacing w:after="0" w:line="240" w:lineRule="auto"/>
      </w:pPr>
      <w:r>
        <w:separator/>
      </w:r>
    </w:p>
  </w:endnote>
  <w:endnote w:type="continuationSeparator" w:id="0">
    <w:p w14:paraId="559712A4" w14:textId="77777777" w:rsidR="00B16BDB" w:rsidRDefault="00B16BDB" w:rsidP="00DB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AE66A" w14:textId="77777777" w:rsidR="00B16BDB" w:rsidRDefault="00B16B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8FD1A4" w14:textId="77777777" w:rsidR="00B16BDB" w:rsidRDefault="00B16BDB" w:rsidP="00DB5A05">
      <w:pPr>
        <w:spacing w:after="0" w:line="240" w:lineRule="auto"/>
      </w:pPr>
      <w:r>
        <w:separator/>
      </w:r>
    </w:p>
  </w:footnote>
  <w:footnote w:type="continuationSeparator" w:id="0">
    <w:p w14:paraId="0E32B706" w14:textId="77777777" w:rsidR="00B16BDB" w:rsidRDefault="00B16BDB" w:rsidP="00DB5A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57C6"/>
    <w:rsid w:val="00000A5F"/>
    <w:rsid w:val="00052287"/>
    <w:rsid w:val="000E0357"/>
    <w:rsid w:val="0011758F"/>
    <w:rsid w:val="00147FB9"/>
    <w:rsid w:val="0025677F"/>
    <w:rsid w:val="0031141F"/>
    <w:rsid w:val="00321673"/>
    <w:rsid w:val="003848BD"/>
    <w:rsid w:val="00391553"/>
    <w:rsid w:val="00501055"/>
    <w:rsid w:val="005857C6"/>
    <w:rsid w:val="006807D6"/>
    <w:rsid w:val="006B75B7"/>
    <w:rsid w:val="00715247"/>
    <w:rsid w:val="007A6300"/>
    <w:rsid w:val="007A65D3"/>
    <w:rsid w:val="007B57E1"/>
    <w:rsid w:val="00800473"/>
    <w:rsid w:val="0083261C"/>
    <w:rsid w:val="008866D1"/>
    <w:rsid w:val="00891DB3"/>
    <w:rsid w:val="0096183F"/>
    <w:rsid w:val="009A3396"/>
    <w:rsid w:val="00B16BDB"/>
    <w:rsid w:val="00B62338"/>
    <w:rsid w:val="00B673A4"/>
    <w:rsid w:val="00B87788"/>
    <w:rsid w:val="00C07AE8"/>
    <w:rsid w:val="00CF247B"/>
    <w:rsid w:val="00D36703"/>
    <w:rsid w:val="00DB5A05"/>
    <w:rsid w:val="00DD2905"/>
    <w:rsid w:val="00E026AC"/>
    <w:rsid w:val="00F23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70AFE"/>
  <w15:docId w15:val="{70B1422B-00DF-4A99-850E-96A23237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6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5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57C6"/>
    <w:rPr>
      <w:rFonts w:ascii="Tahoma" w:hAnsi="Tahoma" w:cs="Tahoma"/>
      <w:sz w:val="16"/>
      <w:szCs w:val="16"/>
    </w:rPr>
  </w:style>
  <w:style w:type="paragraph" w:styleId="EndnoteText">
    <w:name w:val="endnote text"/>
    <w:basedOn w:val="Normal"/>
    <w:link w:val="EndnoteTextChar"/>
    <w:uiPriority w:val="99"/>
    <w:semiHidden/>
    <w:unhideWhenUsed/>
    <w:rsid w:val="00DB5A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5A05"/>
    <w:rPr>
      <w:sz w:val="20"/>
      <w:szCs w:val="20"/>
    </w:rPr>
  </w:style>
  <w:style w:type="character" w:styleId="EndnoteReference">
    <w:name w:val="endnote reference"/>
    <w:basedOn w:val="DefaultParagraphFont"/>
    <w:uiPriority w:val="99"/>
    <w:semiHidden/>
    <w:unhideWhenUsed/>
    <w:rsid w:val="00DB5A05"/>
    <w:rPr>
      <w:vertAlign w:val="superscript"/>
    </w:rPr>
  </w:style>
  <w:style w:type="paragraph" w:styleId="Header">
    <w:name w:val="header"/>
    <w:basedOn w:val="Normal"/>
    <w:link w:val="HeaderChar"/>
    <w:uiPriority w:val="99"/>
    <w:unhideWhenUsed/>
    <w:rsid w:val="00DB5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A05"/>
  </w:style>
  <w:style w:type="paragraph" w:styleId="Footer">
    <w:name w:val="footer"/>
    <w:basedOn w:val="Normal"/>
    <w:link w:val="FooterChar"/>
    <w:uiPriority w:val="99"/>
    <w:unhideWhenUsed/>
    <w:rsid w:val="00DB5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A05"/>
  </w:style>
  <w:style w:type="character" w:styleId="Hyperlink">
    <w:name w:val="Hyperlink"/>
    <w:basedOn w:val="DefaultParagraphFont"/>
    <w:uiPriority w:val="99"/>
    <w:unhideWhenUsed/>
    <w:rsid w:val="00B877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CF206DA896AC4C9B9ADEF7388759FC" ma:contentTypeVersion="10" ma:contentTypeDescription="Create a new document." ma:contentTypeScope="" ma:versionID="eb93e06081ead3bcb64c97f7bfa87efd">
  <xsd:schema xmlns:xsd="http://www.w3.org/2001/XMLSchema" xmlns:xs="http://www.w3.org/2001/XMLSchema" xmlns:p="http://schemas.microsoft.com/office/2006/metadata/properties" xmlns:ns2="29087538-470d-4c13-be9c-6d90540b38ee" xmlns:ns3="45096bed-0992-4697-8fb7-2c1ba1fbf8b8" targetNamespace="http://schemas.microsoft.com/office/2006/metadata/properties" ma:root="true" ma:fieldsID="53561a673ec7bd50a50d7ef1d86362fd" ns2:_="" ns3:_="">
    <xsd:import namespace="29087538-470d-4c13-be9c-6d90540b38ee"/>
    <xsd:import namespace="45096bed-0992-4697-8fb7-2c1ba1fbf8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7538-470d-4c13-be9c-6d90540b3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096bed-0992-4697-8fb7-2c1ba1fbf8b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A24C8-22DD-4DFD-8256-2CB5D38B9D73}">
  <ds:schemaRefs>
    <ds:schemaRef ds:uri="http://schemas.openxmlformats.org/officeDocument/2006/bibliography"/>
  </ds:schemaRefs>
</ds:datastoreItem>
</file>

<file path=customXml/itemProps2.xml><?xml version="1.0" encoding="utf-8"?>
<ds:datastoreItem xmlns:ds="http://schemas.openxmlformats.org/officeDocument/2006/customXml" ds:itemID="{DB7DDB77-D8D9-4B26-9E70-C80D355091A7}"/>
</file>

<file path=customXml/itemProps3.xml><?xml version="1.0" encoding="utf-8"?>
<ds:datastoreItem xmlns:ds="http://schemas.openxmlformats.org/officeDocument/2006/customXml" ds:itemID="{ECC4FB79-5B2F-49BC-9CAE-811BAA2DF524}"/>
</file>

<file path=customXml/itemProps4.xml><?xml version="1.0" encoding="utf-8"?>
<ds:datastoreItem xmlns:ds="http://schemas.openxmlformats.org/officeDocument/2006/customXml" ds:itemID="{B0977C44-B6D4-45AF-B3DF-EE382CF20986}"/>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997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Archangel Fireworks</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Leiah Beck</dc:creator>
  <cp:lastModifiedBy>Matt Benzie</cp:lastModifiedBy>
  <cp:revision>2</cp:revision>
  <cp:lastPrinted>2009-10-28T15:57:00Z</cp:lastPrinted>
  <dcterms:created xsi:type="dcterms:W3CDTF">2018-09-12T18:33:00Z</dcterms:created>
  <dcterms:modified xsi:type="dcterms:W3CDTF">2018-09-12T18:33:00Z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0x010100FACF206DA896AC4C9B9ADEF7388759FC</vt:lpwstr>
  </property>
</Properties>
</file>