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5258" w14:textId="01DB16D4" w:rsidR="00E7105B" w:rsidRDefault="008A7E75">
      <w:pPr>
        <w:rPr>
          <w:b/>
          <w:bCs/>
          <w:sz w:val="40"/>
          <w:szCs w:val="40"/>
        </w:rPr>
      </w:pPr>
      <w:r w:rsidRPr="008A7E75">
        <w:rPr>
          <w:b/>
          <w:bCs/>
          <w:sz w:val="40"/>
          <w:szCs w:val="40"/>
        </w:rPr>
        <w:t>How to apply the silicone mat on the support plate</w:t>
      </w:r>
    </w:p>
    <w:p w14:paraId="719148F1" w14:textId="77777777" w:rsidR="008A7E75" w:rsidRDefault="008A7E75">
      <w:pPr>
        <w:rPr>
          <w:b/>
          <w:bCs/>
          <w:sz w:val="40"/>
          <w:szCs w:val="40"/>
        </w:rPr>
      </w:pPr>
    </w:p>
    <w:p w14:paraId="0CCA2BDA" w14:textId="498C554A" w:rsidR="008A7E75" w:rsidRPr="008A7E75" w:rsidRDefault="008A7E75">
      <w:pPr>
        <w:rPr>
          <w:sz w:val="28"/>
          <w:szCs w:val="28"/>
        </w:rPr>
      </w:pPr>
      <w:r w:rsidRPr="008A7E75">
        <w:rPr>
          <w:sz w:val="28"/>
          <w:szCs w:val="28"/>
        </w:rPr>
        <w:t xml:space="preserve">The silicone mat can hold beakers and vessels more securely on the </w:t>
      </w:r>
      <w:r w:rsidR="001F0A80">
        <w:rPr>
          <w:sz w:val="28"/>
          <w:szCs w:val="28"/>
        </w:rPr>
        <w:t>base</w:t>
      </w:r>
      <w:r w:rsidRPr="008A7E75">
        <w:rPr>
          <w:sz w:val="28"/>
          <w:szCs w:val="28"/>
        </w:rPr>
        <w:t xml:space="preserve"> plate and prevent slippage</w:t>
      </w:r>
      <w:r>
        <w:rPr>
          <w:sz w:val="28"/>
          <w:szCs w:val="28"/>
        </w:rPr>
        <w:t xml:space="preserve">. To </w:t>
      </w: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the </w:t>
      </w:r>
      <w:proofErr w:type="gramStart"/>
      <w:r>
        <w:rPr>
          <w:sz w:val="28"/>
          <w:szCs w:val="28"/>
        </w:rPr>
        <w:t>mat</w:t>
      </w:r>
      <w:proofErr w:type="gramEnd"/>
      <w:r>
        <w:rPr>
          <w:sz w:val="28"/>
          <w:szCs w:val="28"/>
        </w:rPr>
        <w:t xml:space="preserve"> follow the instructions below.</w:t>
      </w:r>
    </w:p>
    <w:p w14:paraId="6C776433" w14:textId="3B33BD25" w:rsidR="008A7E75" w:rsidRDefault="008A7E75" w:rsidP="008A7E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E75">
        <w:rPr>
          <w:sz w:val="28"/>
          <w:szCs w:val="28"/>
        </w:rPr>
        <w:t>Clean the support plate of any dust</w:t>
      </w:r>
      <w:r>
        <w:rPr>
          <w:sz w:val="28"/>
          <w:szCs w:val="28"/>
        </w:rPr>
        <w:t>,</w:t>
      </w:r>
      <w:r w:rsidRPr="008A7E75">
        <w:rPr>
          <w:sz w:val="28"/>
          <w:szCs w:val="28"/>
        </w:rPr>
        <w:t xml:space="preserve"> oil</w:t>
      </w:r>
      <w:r>
        <w:rPr>
          <w:sz w:val="28"/>
          <w:szCs w:val="28"/>
        </w:rPr>
        <w:t>,</w:t>
      </w:r>
      <w:r w:rsidRPr="008A7E75">
        <w:rPr>
          <w:sz w:val="28"/>
          <w:szCs w:val="28"/>
        </w:rPr>
        <w:t xml:space="preserve"> or debris.</w:t>
      </w:r>
      <w:r>
        <w:rPr>
          <w:sz w:val="28"/>
          <w:szCs w:val="28"/>
        </w:rPr>
        <w:t xml:space="preserve"> Use alcohol as necessary to remove oil.</w:t>
      </w:r>
    </w:p>
    <w:p w14:paraId="33D9E8B7" w14:textId="31E728E5" w:rsidR="001F0A80" w:rsidRPr="008A7E75" w:rsidRDefault="001F0A80" w:rsidP="001F0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if the mat is flat and sits evenly. </w:t>
      </w:r>
      <w:r>
        <w:rPr>
          <w:sz w:val="28"/>
          <w:szCs w:val="28"/>
        </w:rPr>
        <w:t xml:space="preserve">If the mat is </w:t>
      </w:r>
      <w:r>
        <w:rPr>
          <w:sz w:val="28"/>
          <w:szCs w:val="28"/>
        </w:rPr>
        <w:t>warped,</w:t>
      </w:r>
      <w:r>
        <w:rPr>
          <w:sz w:val="28"/>
          <w:szCs w:val="28"/>
        </w:rPr>
        <w:t xml:space="preserve"> try warming the mat in the sun and then placing the mat in between two heavy flat objects for an hour. </w:t>
      </w:r>
    </w:p>
    <w:p w14:paraId="119FA06B" w14:textId="07EEA33F" w:rsidR="001F0A80" w:rsidRPr="008A7E75" w:rsidRDefault="001F0A80" w:rsidP="008A7E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Remove the paper backing from the adhesive. </w:t>
      </w:r>
    </w:p>
    <w:p w14:paraId="7DE0DA0D" w14:textId="409A7750" w:rsidR="008A7E75" w:rsidRPr="008A7E75" w:rsidRDefault="008A7E75" w:rsidP="008A7E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E75">
        <w:rPr>
          <w:sz w:val="28"/>
          <w:szCs w:val="28"/>
        </w:rPr>
        <w:t>Place the mat in the correct orientation with</w:t>
      </w:r>
      <w:r>
        <w:rPr>
          <w:sz w:val="28"/>
          <w:szCs w:val="28"/>
        </w:rPr>
        <w:t xml:space="preserve"> the</w:t>
      </w:r>
      <w:r w:rsidRPr="008A7E75">
        <w:rPr>
          <w:sz w:val="28"/>
          <w:szCs w:val="28"/>
        </w:rPr>
        <w:t xml:space="preserve"> larger rounded corners matching the larger rounded corners of the </w:t>
      </w:r>
      <w:r w:rsidR="001F0A80">
        <w:rPr>
          <w:sz w:val="28"/>
          <w:szCs w:val="28"/>
        </w:rPr>
        <w:t>base</w:t>
      </w:r>
      <w:r w:rsidRPr="008A7E75">
        <w:rPr>
          <w:sz w:val="28"/>
          <w:szCs w:val="28"/>
        </w:rPr>
        <w:t xml:space="preserve"> plate (see </w:t>
      </w:r>
      <w:r w:rsidR="001F0A80">
        <w:rPr>
          <w:sz w:val="28"/>
          <w:szCs w:val="28"/>
        </w:rPr>
        <w:t>p</w:t>
      </w:r>
      <w:r w:rsidRPr="008A7E75">
        <w:rPr>
          <w:sz w:val="28"/>
          <w:szCs w:val="28"/>
        </w:rPr>
        <w:t>icture for details)</w:t>
      </w:r>
    </w:p>
    <w:p w14:paraId="6458078F" w14:textId="545F18AC" w:rsidR="001F0A80" w:rsidRPr="001F0A80" w:rsidRDefault="008A7E75" w:rsidP="001F0A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E75">
        <w:rPr>
          <w:sz w:val="28"/>
          <w:szCs w:val="28"/>
        </w:rPr>
        <w:t>Smooth the mat from one side to the other and remove any bubbles or air gaps.</w:t>
      </w:r>
    </w:p>
    <w:p w14:paraId="7BAAC215" w14:textId="5F426A14" w:rsidR="001F0A80" w:rsidRDefault="004E4E1D" w:rsidP="001F0A80">
      <w:pPr>
        <w:tabs>
          <w:tab w:val="left" w:pos="975"/>
        </w:tabs>
        <w:rPr>
          <w:noProof/>
        </w:rPr>
      </w:pPr>
      <w:r w:rsidRPr="004E4E1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68FE8" wp14:editId="1413226F">
                <wp:simplePos x="0" y="0"/>
                <wp:positionH relativeFrom="margin">
                  <wp:posOffset>3547110</wp:posOffset>
                </wp:positionH>
                <wp:positionV relativeFrom="paragraph">
                  <wp:posOffset>168910</wp:posOffset>
                </wp:positionV>
                <wp:extent cx="2360930" cy="140462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6A4B" w14:textId="5A300859" w:rsidR="004E4E1D" w:rsidRDefault="004E4E1D">
                            <w:r>
                              <w:t xml:space="preserve">The larger radius of the mat should match the larger radius of the base </w:t>
                            </w:r>
                            <w:proofErr w:type="gramStart"/>
                            <w:r>
                              <w:t>plate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68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3pt;margin-top:13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RN+Ssd4AAAAKAQAADwAAAAAAAAAAAAAAAABrBAAAZHJzL2Rvd25yZXYueG1sUEsFBgAAAAAEAAQA&#10;8wAAAHYFAAAAAA==&#10;">
                <v:textbox style="mso-fit-shape-to-text:t">
                  <w:txbxContent>
                    <w:p w14:paraId="165A6A4B" w14:textId="5A300859" w:rsidR="004E4E1D" w:rsidRDefault="004E4E1D">
                      <w:r>
                        <w:t xml:space="preserve">The larger radius of the mat should match the larger radius of the base </w:t>
                      </w:r>
                      <w:proofErr w:type="gramStart"/>
                      <w:r>
                        <w:t>plate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723CC" w14:textId="0F29CD50" w:rsidR="001F0A80" w:rsidRPr="001F0A80" w:rsidRDefault="004E4E1D" w:rsidP="001F0A80">
      <w:pPr>
        <w:tabs>
          <w:tab w:val="left" w:pos="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6397F" wp14:editId="2DB8E396">
                <wp:simplePos x="0" y="0"/>
                <wp:positionH relativeFrom="column">
                  <wp:posOffset>1524000</wp:posOffset>
                </wp:positionH>
                <wp:positionV relativeFrom="paragraph">
                  <wp:posOffset>595630</wp:posOffset>
                </wp:positionV>
                <wp:extent cx="1905000" cy="476250"/>
                <wp:effectExtent l="38100" t="0" r="19050" b="76200"/>
                <wp:wrapNone/>
                <wp:docPr id="17171738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54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0pt;margin-top:46.9pt;width:150pt;height: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1F0A80">
        <w:rPr>
          <w:noProof/>
        </w:rPr>
        <w:drawing>
          <wp:inline distT="0" distB="0" distL="0" distR="0" wp14:anchorId="1BF6DCBF" wp14:editId="51AA7662">
            <wp:extent cx="3398074" cy="2781300"/>
            <wp:effectExtent l="0" t="0" r="0" b="0"/>
            <wp:docPr id="15916396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62" cy="27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A80" w:rsidRPr="001F0A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3B7D" w14:textId="77777777" w:rsidR="00E7105B" w:rsidRDefault="00E7105B" w:rsidP="00E7105B">
      <w:pPr>
        <w:spacing w:after="0" w:line="240" w:lineRule="auto"/>
      </w:pPr>
      <w:r>
        <w:separator/>
      </w:r>
    </w:p>
  </w:endnote>
  <w:endnote w:type="continuationSeparator" w:id="0">
    <w:p w14:paraId="7B0D1348" w14:textId="77777777" w:rsidR="00E7105B" w:rsidRDefault="00E7105B" w:rsidP="00E7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C5A5" w14:textId="77777777" w:rsidR="00E7105B" w:rsidRDefault="00E7105B" w:rsidP="00E7105B">
      <w:pPr>
        <w:spacing w:after="0" w:line="240" w:lineRule="auto"/>
      </w:pPr>
      <w:r>
        <w:separator/>
      </w:r>
    </w:p>
  </w:footnote>
  <w:footnote w:type="continuationSeparator" w:id="0">
    <w:p w14:paraId="156C69D5" w14:textId="77777777" w:rsidR="00E7105B" w:rsidRDefault="00E7105B" w:rsidP="00E7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C567" w14:textId="0764AF2B" w:rsidR="00E7105B" w:rsidRDefault="00E7105B" w:rsidP="00E7105B">
    <w:pPr>
      <w:pStyle w:val="Header"/>
      <w:tabs>
        <w:tab w:val="clear" w:pos="4680"/>
        <w:tab w:val="clear" w:pos="9360"/>
        <w:tab w:val="left" w:pos="1425"/>
      </w:tabs>
    </w:pPr>
    <w:r>
      <w:tab/>
    </w:r>
    <w:r>
      <w:rPr>
        <w:noProof/>
      </w:rPr>
      <w:drawing>
        <wp:inline distT="0" distB="0" distL="0" distR="0" wp14:anchorId="3CA0BA45" wp14:editId="287EC5D2">
          <wp:extent cx="4245785" cy="1139298"/>
          <wp:effectExtent l="0" t="0" r="2540" b="3810"/>
          <wp:docPr id="387678939" name="Picture 2" descr="A yellow leaf with black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78939" name="Picture 2" descr="A yellow leaf with black lette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80" cy="114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2DF"/>
    <w:multiLevelType w:val="hybridMultilevel"/>
    <w:tmpl w:val="A67E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B"/>
    <w:rsid w:val="001F0A80"/>
    <w:rsid w:val="004E4E1D"/>
    <w:rsid w:val="008A7E75"/>
    <w:rsid w:val="00E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4904"/>
  <w15:chartTrackingRefBased/>
  <w15:docId w15:val="{4685D36A-9791-4413-BF94-F7D6EC7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0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0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0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0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0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0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0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0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0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0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0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0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10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0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10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10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10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10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0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105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7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5B"/>
  </w:style>
  <w:style w:type="paragraph" w:styleId="Footer">
    <w:name w:val="footer"/>
    <w:basedOn w:val="Normal"/>
    <w:link w:val="FooterChar"/>
    <w:uiPriority w:val="99"/>
    <w:unhideWhenUsed/>
    <w:rsid w:val="00E7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9EA1-476D-4894-AB85-18A4D9CE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Henry</dc:creator>
  <cp:keywords/>
  <dc:description/>
  <cp:lastModifiedBy>Ryan Henry</cp:lastModifiedBy>
  <cp:revision>1</cp:revision>
  <dcterms:created xsi:type="dcterms:W3CDTF">2024-03-20T23:46:00Z</dcterms:created>
  <dcterms:modified xsi:type="dcterms:W3CDTF">2024-03-23T00:46:00Z</dcterms:modified>
</cp:coreProperties>
</file>